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F" w:rsidRPr="00E949FC" w:rsidRDefault="00B1195F" w:rsidP="00B1195F">
      <w:pPr>
        <w:pStyle w:val="222"/>
        <w:spacing w:before="60" w:after="60"/>
        <w:jc w:val="center"/>
      </w:pPr>
      <w:r w:rsidRPr="00E949FC">
        <w:t>QUY TRÌNH, THỦ TỤC KÝ KẾT HỢ</w:t>
      </w:r>
      <w:bookmarkStart w:id="0" w:name="_GoBack"/>
      <w:bookmarkEnd w:id="0"/>
      <w:r w:rsidRPr="00E949FC">
        <w:t>P ĐỒNG THAM GIA BÁN HÀNG ĐA CẤP</w:t>
      </w:r>
    </w:p>
    <w:p w:rsidR="00B1195F" w:rsidRPr="00E949FC" w:rsidRDefault="00B1195F" w:rsidP="00B1195F">
      <w:pPr>
        <w:spacing w:before="60" w:after="60" w:line="276" w:lineRule="auto"/>
        <w:jc w:val="both"/>
        <w:rPr>
          <w:rFonts w:ascii="Times New Roman" w:hAnsi="Times New Roman"/>
          <w:sz w:val="26"/>
          <w:szCs w:val="26"/>
          <w:lang w:val="en-US"/>
        </w:rPr>
      </w:pPr>
      <w:r w:rsidRPr="00E949FC">
        <w:rPr>
          <w:rFonts w:ascii="Times New Roman" w:hAnsi="Times New Roman"/>
          <w:sz w:val="26"/>
          <w:szCs w:val="26"/>
          <w:lang w:val="en-US"/>
        </w:rPr>
        <w:t>Để trở thành ID, Người tham gia phải ký kết Hợp đồng tham gia bán hàng đa cấp theo đúng quy trình, thủ tục sau đây:</w:t>
      </w:r>
    </w:p>
    <w:p w:rsidR="00B1195F" w:rsidRPr="00E949FC" w:rsidRDefault="00B1195F" w:rsidP="00B1195F">
      <w:pPr>
        <w:pStyle w:val="ListParagraph"/>
        <w:numPr>
          <w:ilvl w:val="1"/>
          <w:numId w:val="1"/>
        </w:numPr>
        <w:tabs>
          <w:tab w:val="left" w:pos="284"/>
          <w:tab w:val="left" w:pos="851"/>
        </w:tabs>
        <w:spacing w:before="60" w:after="60" w:line="276" w:lineRule="auto"/>
        <w:ind w:left="0" w:firstLine="0"/>
        <w:contextualSpacing w:val="0"/>
        <w:jc w:val="both"/>
        <w:rPr>
          <w:rFonts w:ascii="Times New Roman" w:hAnsi="Times New Roman"/>
          <w:sz w:val="26"/>
          <w:szCs w:val="26"/>
          <w:lang w:val="en-US"/>
        </w:rPr>
      </w:pPr>
      <w:r w:rsidRPr="00E949FC">
        <w:rPr>
          <w:rFonts w:ascii="Times New Roman" w:hAnsi="Times New Roman"/>
          <w:sz w:val="26"/>
          <w:szCs w:val="26"/>
          <w:lang w:val="en-US"/>
        </w:rPr>
        <w:t>Người tham gia điền đầy đủ thông tin vào Hợp đồng tham gia bán hàng đa cấp trở thành ID của Công ty TNHH Tập đoàn quốc tế Vital4u</w:t>
      </w:r>
    </w:p>
    <w:p w:rsidR="00B1195F" w:rsidRPr="00E949FC" w:rsidRDefault="00B1195F" w:rsidP="00B1195F">
      <w:pPr>
        <w:pStyle w:val="ListParagraph"/>
        <w:numPr>
          <w:ilvl w:val="1"/>
          <w:numId w:val="1"/>
        </w:numPr>
        <w:tabs>
          <w:tab w:val="left" w:pos="284"/>
          <w:tab w:val="left" w:pos="851"/>
        </w:tabs>
        <w:spacing w:before="60" w:after="60" w:line="276" w:lineRule="auto"/>
        <w:ind w:left="0" w:firstLine="0"/>
        <w:contextualSpacing w:val="0"/>
        <w:jc w:val="both"/>
        <w:rPr>
          <w:rFonts w:ascii="Times New Roman" w:hAnsi="Times New Roman"/>
          <w:sz w:val="26"/>
          <w:szCs w:val="26"/>
          <w:lang w:val="en-US"/>
        </w:rPr>
      </w:pPr>
      <w:r w:rsidRPr="00E949FC">
        <w:rPr>
          <w:rFonts w:ascii="Times New Roman" w:hAnsi="Times New Roman"/>
          <w:sz w:val="26"/>
          <w:szCs w:val="26"/>
          <w:lang w:val="en-US"/>
        </w:rPr>
        <w:t>Người tham gia hoàn thành, ký, ghi rõ họ tên và gửi 0</w:t>
      </w:r>
      <w:r>
        <w:rPr>
          <w:rFonts w:ascii="Times New Roman" w:hAnsi="Times New Roman"/>
          <w:sz w:val="26"/>
          <w:szCs w:val="26"/>
          <w:lang w:val="en-US"/>
        </w:rPr>
        <w:t>2</w:t>
      </w:r>
      <w:r w:rsidRPr="00E949FC">
        <w:rPr>
          <w:rFonts w:ascii="Times New Roman" w:hAnsi="Times New Roman"/>
          <w:sz w:val="26"/>
          <w:szCs w:val="26"/>
          <w:lang w:val="en-US"/>
        </w:rPr>
        <w:t xml:space="preserve"> bản Hợp đồng tham gia bán hàng đa cấp. cùng với 02 (hai) bản photo (rõ chữ và số) của Chứng minh nhân dân/ Căn cước công dân hợp lệ nếu Người tham gia là người Việt Nam hoặc 02 bản sao có chứng thực của Giấy phép lao động và Hộ chiếu hợp lệ nếu Người tham gia là người nước ngoài và 03 ảnh 3x4 cm. Việc gửi các tài liệu này có thể thực hiên qua bưu điện, chuyển phát nhanh hoặc nộp trực tiếp tại Công ty.</w:t>
      </w:r>
    </w:p>
    <w:p w:rsidR="00B1195F" w:rsidRPr="00E949FC" w:rsidRDefault="00B1195F" w:rsidP="00B1195F">
      <w:pPr>
        <w:pStyle w:val="ListParagraph"/>
        <w:numPr>
          <w:ilvl w:val="1"/>
          <w:numId w:val="1"/>
        </w:numPr>
        <w:tabs>
          <w:tab w:val="left" w:pos="284"/>
          <w:tab w:val="left" w:pos="851"/>
        </w:tabs>
        <w:spacing w:before="60" w:after="60" w:line="276" w:lineRule="auto"/>
        <w:ind w:left="0" w:firstLine="0"/>
        <w:contextualSpacing w:val="0"/>
        <w:jc w:val="both"/>
        <w:rPr>
          <w:rFonts w:ascii="Times New Roman" w:hAnsi="Times New Roman"/>
          <w:sz w:val="26"/>
          <w:szCs w:val="26"/>
          <w:lang w:val="en-US"/>
        </w:rPr>
      </w:pPr>
      <w:r w:rsidRPr="00E949FC">
        <w:rPr>
          <w:rFonts w:ascii="Times New Roman" w:hAnsi="Times New Roman"/>
          <w:sz w:val="26"/>
          <w:szCs w:val="26"/>
          <w:lang w:val="en-US"/>
        </w:rPr>
        <w:t>Trong vòng 02 (hai) ngày làm việc kể từ ngày nhận các tài liệu nêu trên, Công ty sẽ xem xét tính hợp lệ của hồ sơ, Công ty sẽ ký đóng dấu hợp pháp vào 0</w:t>
      </w:r>
      <w:r>
        <w:rPr>
          <w:rFonts w:ascii="Times New Roman" w:hAnsi="Times New Roman"/>
          <w:sz w:val="26"/>
          <w:szCs w:val="26"/>
          <w:lang w:val="en-US"/>
        </w:rPr>
        <w:t>2 (hai</w:t>
      </w:r>
      <w:r w:rsidRPr="00E949FC">
        <w:rPr>
          <w:rFonts w:ascii="Times New Roman" w:hAnsi="Times New Roman"/>
          <w:sz w:val="26"/>
          <w:szCs w:val="26"/>
          <w:lang w:val="en-US"/>
        </w:rPr>
        <w:t>) bản Hơp đồng tham gia bán hàng đa cấp được gửi đến và gửi lại 01 (một) bản hợp đồng này cho Người tham gia theo đường bưu điện, chuyển phát nhanh hoặc trực tiếp tại Công ty tùy thuộc vào yêu cầu của Người tham gia. Đồng thời Công ty sẽ cập nhật thông tin Người tham gia vào “Danh sách Người tham gia mới”</w:t>
      </w:r>
    </w:p>
    <w:p w:rsidR="00B1195F" w:rsidRPr="00E949FC" w:rsidRDefault="00B1195F" w:rsidP="00B1195F">
      <w:pPr>
        <w:pStyle w:val="ListParagraph"/>
        <w:numPr>
          <w:ilvl w:val="1"/>
          <w:numId w:val="1"/>
        </w:numPr>
        <w:tabs>
          <w:tab w:val="left" w:pos="284"/>
          <w:tab w:val="left" w:pos="851"/>
        </w:tabs>
        <w:spacing w:before="60" w:after="60" w:line="276" w:lineRule="auto"/>
        <w:ind w:left="0" w:firstLine="0"/>
        <w:contextualSpacing w:val="0"/>
        <w:jc w:val="both"/>
        <w:rPr>
          <w:rFonts w:ascii="Times New Roman" w:hAnsi="Times New Roman"/>
          <w:sz w:val="26"/>
          <w:szCs w:val="26"/>
          <w:lang w:val="en-US"/>
        </w:rPr>
      </w:pPr>
      <w:r w:rsidRPr="00E949FC">
        <w:rPr>
          <w:rFonts w:ascii="Times New Roman" w:hAnsi="Times New Roman"/>
          <w:sz w:val="26"/>
          <w:szCs w:val="26"/>
          <w:lang w:val="en-US"/>
        </w:rPr>
        <w:t xml:space="preserve">Nếu thông tin trên Hợp đồng tham gia bán hàng đa cấp, hồ sơ đăng ký không đúng theo yêu cầu của Công ty, hồ sơ Người tham gia sẽ được trả về. </w:t>
      </w:r>
    </w:p>
    <w:p w:rsidR="00B1195F" w:rsidRPr="00E949FC" w:rsidRDefault="00B1195F" w:rsidP="00B1195F">
      <w:pPr>
        <w:pStyle w:val="ListParagraph"/>
        <w:numPr>
          <w:ilvl w:val="1"/>
          <w:numId w:val="1"/>
        </w:numPr>
        <w:tabs>
          <w:tab w:val="left" w:pos="284"/>
          <w:tab w:val="left" w:pos="851"/>
        </w:tabs>
        <w:spacing w:before="60" w:after="60" w:line="276" w:lineRule="auto"/>
        <w:ind w:left="0" w:firstLine="0"/>
        <w:contextualSpacing w:val="0"/>
        <w:jc w:val="both"/>
        <w:rPr>
          <w:rFonts w:ascii="Times New Roman" w:hAnsi="Times New Roman"/>
          <w:sz w:val="26"/>
          <w:szCs w:val="26"/>
          <w:lang w:val="en-US"/>
        </w:rPr>
      </w:pPr>
      <w:r w:rsidRPr="00E949FC">
        <w:rPr>
          <w:rFonts w:ascii="Times New Roman" w:hAnsi="Times New Roman"/>
          <w:sz w:val="26"/>
          <w:szCs w:val="26"/>
          <w:lang w:val="en-US"/>
        </w:rPr>
        <w:t>Người tham gia sẽ nhận lại 01 (một) bản Hợp đồng tham gia bán hàng đa cấp có chữ ký và đóng dấu hợp pháp của công ty và thông báo cho Công ty sau khi nhận được Hợp đồng tham gia bán hàng đa cấp.</w:t>
      </w:r>
    </w:p>
    <w:p w:rsidR="00FB49DA" w:rsidRDefault="00FB49DA"/>
    <w:sectPr w:rsidR="00FB49DA" w:rsidSect="00B1195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717F"/>
    <w:multiLevelType w:val="hybridMultilevel"/>
    <w:tmpl w:val="1B087E94"/>
    <w:lvl w:ilvl="0" w:tplc="97F62F54">
      <w:start w:val="1"/>
      <w:numFmt w:val="upperRoman"/>
      <w:lvlText w:val="%1."/>
      <w:lvlJc w:val="left"/>
      <w:pPr>
        <w:ind w:left="360" w:hanging="360"/>
      </w:pPr>
      <w:rPr>
        <w:rFonts w:ascii="Times New Roman" w:eastAsia="Times New Roman" w:hAnsi="Times New Roman" w:cs="Times New Roman"/>
        <w:b/>
      </w:rPr>
    </w:lvl>
    <w:lvl w:ilvl="1" w:tplc="D31099B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5F"/>
    <w:rsid w:val="00105191"/>
    <w:rsid w:val="00B1195F"/>
    <w:rsid w:val="00FB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5F"/>
    <w:pPr>
      <w:spacing w:after="160" w:line="259" w:lineRule="auto"/>
    </w:pPr>
    <w:rPr>
      <w:rFonts w:ascii="Calibri" w:eastAsia="Calibri" w:hAnsi="Calibri" w:cs="Times New Roman"/>
      <w:lang w:val="vi-VN"/>
    </w:rPr>
  </w:style>
  <w:style w:type="paragraph" w:styleId="Heading2">
    <w:name w:val="heading 2"/>
    <w:basedOn w:val="Normal"/>
    <w:next w:val="Normal"/>
    <w:link w:val="Heading2Char"/>
    <w:uiPriority w:val="9"/>
    <w:semiHidden/>
    <w:unhideWhenUsed/>
    <w:qFormat/>
    <w:rsid w:val="00B11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95F"/>
    <w:pPr>
      <w:ind w:left="720"/>
      <w:contextualSpacing/>
    </w:pPr>
  </w:style>
  <w:style w:type="paragraph" w:customStyle="1" w:styleId="222">
    <w:name w:val="222"/>
    <w:basedOn w:val="Heading2"/>
    <w:link w:val="222Char"/>
    <w:qFormat/>
    <w:rsid w:val="00B1195F"/>
    <w:pPr>
      <w:keepLines w:val="0"/>
      <w:spacing w:before="120" w:after="120" w:line="276" w:lineRule="auto"/>
    </w:pPr>
    <w:rPr>
      <w:rFonts w:ascii="Times New Roman" w:hAnsi="Times New Roman"/>
      <w:iCs/>
    </w:rPr>
  </w:style>
  <w:style w:type="character" w:customStyle="1" w:styleId="222Char">
    <w:name w:val="222 Char"/>
    <w:basedOn w:val="Heading2Char"/>
    <w:link w:val="222"/>
    <w:rsid w:val="00B1195F"/>
    <w:rPr>
      <w:rFonts w:ascii="Times New Roman" w:eastAsiaTheme="majorEastAsia" w:hAnsi="Times New Roman" w:cstheme="majorBidi"/>
      <w:b/>
      <w:bCs/>
      <w:iCs/>
      <w:color w:val="4F81BD" w:themeColor="accent1"/>
      <w:sz w:val="26"/>
      <w:szCs w:val="26"/>
      <w:lang w:val="vi-VN"/>
    </w:rPr>
  </w:style>
  <w:style w:type="character" w:customStyle="1" w:styleId="Heading2Char">
    <w:name w:val="Heading 2 Char"/>
    <w:basedOn w:val="DefaultParagraphFont"/>
    <w:link w:val="Heading2"/>
    <w:uiPriority w:val="9"/>
    <w:semiHidden/>
    <w:rsid w:val="00B1195F"/>
    <w:rPr>
      <w:rFonts w:asciiTheme="majorHAnsi" w:eastAsiaTheme="majorEastAsia" w:hAnsiTheme="majorHAnsi" w:cstheme="majorBidi"/>
      <w:b/>
      <w:bCs/>
      <w:color w:val="4F81BD" w:themeColor="accent1"/>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5F"/>
    <w:pPr>
      <w:spacing w:after="160" w:line="259" w:lineRule="auto"/>
    </w:pPr>
    <w:rPr>
      <w:rFonts w:ascii="Calibri" w:eastAsia="Calibri" w:hAnsi="Calibri" w:cs="Times New Roman"/>
      <w:lang w:val="vi-VN"/>
    </w:rPr>
  </w:style>
  <w:style w:type="paragraph" w:styleId="Heading2">
    <w:name w:val="heading 2"/>
    <w:basedOn w:val="Normal"/>
    <w:next w:val="Normal"/>
    <w:link w:val="Heading2Char"/>
    <w:uiPriority w:val="9"/>
    <w:semiHidden/>
    <w:unhideWhenUsed/>
    <w:qFormat/>
    <w:rsid w:val="00B11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95F"/>
    <w:pPr>
      <w:ind w:left="720"/>
      <w:contextualSpacing/>
    </w:pPr>
  </w:style>
  <w:style w:type="paragraph" w:customStyle="1" w:styleId="222">
    <w:name w:val="222"/>
    <w:basedOn w:val="Heading2"/>
    <w:link w:val="222Char"/>
    <w:qFormat/>
    <w:rsid w:val="00B1195F"/>
    <w:pPr>
      <w:keepLines w:val="0"/>
      <w:spacing w:before="120" w:after="120" w:line="276" w:lineRule="auto"/>
    </w:pPr>
    <w:rPr>
      <w:rFonts w:ascii="Times New Roman" w:hAnsi="Times New Roman"/>
      <w:iCs/>
    </w:rPr>
  </w:style>
  <w:style w:type="character" w:customStyle="1" w:styleId="222Char">
    <w:name w:val="222 Char"/>
    <w:basedOn w:val="Heading2Char"/>
    <w:link w:val="222"/>
    <w:rsid w:val="00B1195F"/>
    <w:rPr>
      <w:rFonts w:ascii="Times New Roman" w:eastAsiaTheme="majorEastAsia" w:hAnsi="Times New Roman" w:cstheme="majorBidi"/>
      <w:b/>
      <w:bCs/>
      <w:iCs/>
      <w:color w:val="4F81BD" w:themeColor="accent1"/>
      <w:sz w:val="26"/>
      <w:szCs w:val="26"/>
      <w:lang w:val="vi-VN"/>
    </w:rPr>
  </w:style>
  <w:style w:type="character" w:customStyle="1" w:styleId="Heading2Char">
    <w:name w:val="Heading 2 Char"/>
    <w:basedOn w:val="DefaultParagraphFont"/>
    <w:link w:val="Heading2"/>
    <w:uiPriority w:val="9"/>
    <w:semiHidden/>
    <w:rsid w:val="00B1195F"/>
    <w:rPr>
      <w:rFonts w:asciiTheme="majorHAnsi" w:eastAsiaTheme="majorEastAsia" w:hAnsiTheme="majorHAnsi" w:cstheme="majorBidi"/>
      <w:b/>
      <w:bCs/>
      <w:color w:val="4F81BD" w:themeColor="accent1"/>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thusuong</dc:creator>
  <cp:lastModifiedBy>thusuong</cp:lastModifiedBy>
  <cp:revision>1</cp:revision>
  <dcterms:created xsi:type="dcterms:W3CDTF">2019-08-14T06:58:00Z</dcterms:created>
  <dcterms:modified xsi:type="dcterms:W3CDTF">2019-08-14T06:59:00Z</dcterms:modified>
</cp:coreProperties>
</file>